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20"/>
        <w:tblLook w:firstRow="1" w:lastRow="0" w:firstColumn="0" w:lastColumn="0" w:noHBand="0" w:noVBand="1"/>
      </w:tblPr>
      <w:tblGrid>
        <w:gridCol w:w="2221"/>
        <w:gridCol w:w="160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R_Q4fROiWmch2ACNr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of living impacts my safety because I am back at home where I grew up at and it just feels normal again and I am back with many of my close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2020-08-14T12:27:32Z</dcterms:modified>
  <cp:category/>
</cp:coreProperties>
</file>