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124"/>
        <w:tblLook w:firstRow="1" w:lastRow="0" w:firstColumn="0" w:lastColumn="0" w:noHBand="0" w:noVBand="1"/>
      </w:tblPr>
      <w:tblGrid>
        <w:gridCol w:w="2221"/>
        <w:gridCol w:w="2290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R_UPzj4yit6QhaW5j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night I fear my safety.For example, I run out of my car to go inside my house at night when I get home. I live in front of a clinic so I don't fear my health. All my friends and boyfriend live around my area so I hold great relationships.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2020-08-14T12:26:26Z</dcterms:modified>
  <cp:category/>
</cp:coreProperties>
</file>