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32"/>
        <w:tblLook w:firstRow="1" w:lastRow="0" w:firstColumn="0" w:lastColumn="0" w:noHBand="0" w:noVBand="1"/>
      </w:tblPr>
      <w:tblGrid>
        <w:gridCol w:w="2221"/>
        <w:gridCol w:w="145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R_XLkTBsnYamgq0XT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our current situation living in a city with a large population can affect our health because there is a bigger chance of us catching the COVID-19.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2020-08-14T12:27:02Z</dcterms:modified>
  <cp:category/>
</cp:coreProperties>
</file>