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8030"/>
        <w:tblLook w:firstRow="1" w:lastRow="0" w:firstColumn="0" w:lastColumn="0" w:noHBand="0" w:noVBand="1"/>
      </w:tblPr>
      <w:tblGrid>
        <w:gridCol w:w="2221"/>
        <w:gridCol w:w="2580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R_ZdY2IACe1sfejVn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we are fairly safe here up north in Scarborough and Markham. Most of the cases are from the more polluted areas of Toronto like Downtown. I feel pretty safe and healthy. However, friends and families prefer to minimize gatherings to be extra cautious.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2020-08-14T12:18:56Z</dcterms:modified>
  <cp:category/>
</cp:coreProperties>
</file>