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599"/>
        <w:tblLook w:firstRow="1" w:lastRow="0" w:firstColumn="0" w:lastColumn="0" w:noHBand="0" w:noVBand="1"/>
      </w:tblPr>
      <w:tblGrid>
        <w:gridCol w:w="2221"/>
        <w:gridCol w:w="153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R_ZdZkSFWNAjyvgwF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living in Carbondale gave me many different views on life because I saw so many different lifestyles. It for sure made me appreciate what I have.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2020-08-14T12:14:39Z</dcterms:modified>
  <cp:category/>
</cp:coreProperties>
</file>