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578"/>
        <w:tblLook w:firstRow="1" w:lastRow="0" w:firstColumn="0" w:lastColumn="0" w:noHBand="0" w:noVBand="1"/>
      </w:tblPr>
      <w:tblGrid>
        <w:gridCol w:w="2221"/>
        <w:gridCol w:w="163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R_ZftVuRILiGDIGNr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Berlin, the only place in Germany where I want to live. Here I have colleagues, friends and neighbors who do not discriminate against me because of my queerness.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2020-08-14T12:32:17Z</dcterms:modified>
  <cp:category/>
</cp:coreProperties>
</file>