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1401"/>
        <w:tblLook w:firstRow="1" w:lastRow="0" w:firstColumn="0" w:lastColumn="0" w:noHBand="0" w:noVBand="1"/>
      </w:tblPr>
      <w:tblGrid>
        <w:gridCol w:w="2221"/>
        <w:gridCol w:w="19181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R_ZrCURLgX7bpC7Bv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is perfect for me. Whenever I have health issues I have easy access to hospitals and clinics. Groceries and shopping malls are nearby. It has made my life easier and made me lazy.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2020-08-14T12:22:50Z</dcterms:modified>
  <cp:category/>
</cp:coreProperties>
</file>