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8044"/>
        <w:tblLook w:firstRow="1" w:lastRow="0" w:firstColumn="0" w:lastColumn="0" w:noHBand="0" w:noVBand="1"/>
      </w:tblPr>
      <w:tblGrid>
        <w:gridCol w:w="2221"/>
        <w:gridCol w:w="2582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R_bJYwX0eB6u8YCsN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rural and in a decent area despite the fact that some crack heads robbed our garage last summer. Hopefully that wont happen again but thats really the only reason i am ever on edge. i am about that action 24/7 now so we do not get heisted again.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2020-08-14T12:22:38Z</dcterms:modified>
  <cp:category/>
</cp:coreProperties>
</file>