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347"/>
        <w:tblLook w:firstRow="1" w:lastRow="0" w:firstColumn="0" w:lastColumn="0" w:noHBand="0" w:noVBand="1"/>
      </w:tblPr>
      <w:tblGrid>
        <w:gridCol w:w="2221"/>
        <w:gridCol w:w="1712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R_byi3XvTmnKdxA0p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Home for the family Starting your own family. Proximity to doctors, day-care centers, schools, to one&amp;#39;s own workplace. Self-realization at the current place of residence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2020-08-14T12:33:27Z</dcterms:modified>
  <cp:category/>
</cp:coreProperties>
</file>