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9946"/>
        <w:tblLook w:firstRow="1" w:lastRow="0" w:firstColumn="0" w:lastColumn="0" w:noHBand="0" w:noVBand="1"/>
      </w:tblPr>
      <w:tblGrid>
        <w:gridCol w:w="2221"/>
        <w:gridCol w:w="17725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R_eJbHfaujcZ047zr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in Las Vegas which is very open to anything (LGBTQ, explicit things, danger). I was exposed to a lot of situations that most kids wouldn't have if they didn't live in Las Vegas.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2020-08-14T12:25:04Z</dcterms:modified>
  <cp:category/>
</cp:coreProperties>
</file>