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307"/>
        <w:tblLook w:firstRow="1" w:lastRow="0" w:firstColumn="0" w:lastColumn="0" w:noHBand="0" w:noVBand="1"/>
      </w:tblPr>
      <w:tblGrid>
        <w:gridCol w:w="2221"/>
        <w:gridCol w:w="2408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R_ebP5vAvdq5xILjb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like the city I live in because there are a lot of good restaurants nearby. However, I like to be around nature and I do not see many beautiful nature views around here often. It would be a nicer city if we had a lot more nature parks than industry.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2020-08-14T12:27:52Z</dcterms:modified>
  <cp:category/>
</cp:coreProperties>
</file>