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39"/>
        <w:tblLook w:firstRow="1" w:lastRow="0" w:firstColumn="0" w:lastColumn="0" w:noHBand="0" w:noVBand="1"/>
      </w:tblPr>
      <w:tblGrid>
        <w:gridCol w:w="2221"/>
        <w:gridCol w:w="851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R_eqW0yvAEDXfOSZ3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Boston has good public transit but bad inter connectivity- itâ€™s very isolating here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2020-08-14T12:10:54Z</dcterms:modified>
  <cp:category/>
</cp:coreProperties>
</file>