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931"/>
        <w:tblLook w:firstRow="1" w:lastRow="0" w:firstColumn="0" w:lastColumn="0" w:noHBand="0" w:noVBand="1"/>
      </w:tblPr>
      <w:tblGrid>
        <w:gridCol w:w="2221"/>
        <w:gridCol w:w="4071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R_pKkJ7F0qQWQkuHv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really good about where i live.</w:t>
              <w:br/>
              <w:t xml:space="preserve">At first it was really hard because i came from a big city in Brasil and i missed the constant noise and places to go. After moving to Carbondale i felt a little depressed and very lonely even though my husband and i are very close i missed something. After a lot of Buddhists readings and yoga i learned how to love the silence and Carbondale is now my favorite place in the world.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2020-08-14T12:08:36Z</dcterms:modified>
  <cp:category/>
</cp:coreProperties>
</file>