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204"/>
        <w:tblLook w:firstRow="1" w:lastRow="0" w:firstColumn="0" w:lastColumn="0" w:noHBand="0" w:noVBand="1"/>
      </w:tblPr>
      <w:tblGrid>
        <w:gridCol w:w="2221"/>
        <w:gridCol w:w="1398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R_pKwXLA40Y7TptWF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Oakland is a very cultured area. I come here often to stay with my family. I feel like my family is very tight-knit and we understand eachother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2020-08-14T12:28:08Z</dcterms:modified>
  <cp:category/>
</cp:coreProperties>
</file>