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655"/>
        <w:tblLook w:firstRow="1" w:lastRow="0" w:firstColumn="0" w:lastColumn="0" w:noHBand="0" w:noVBand="1"/>
      </w:tblPr>
      <w:tblGrid>
        <w:gridCol w:w="2221"/>
        <w:gridCol w:w="2243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R_pbZK4rVoOmtevfP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geographic location has been very close to home for my family and I. There has never been discrimination against my ethnicity up until recently. the neighbourhood is generally pretty safe with a bit of robbery here and there.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2020-08-14T12:22:04Z</dcterms:modified>
  <cp:category/>
</cp:coreProperties>
</file>