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393"/>
        <w:tblLook w:firstRow="1" w:lastRow="0" w:firstColumn="0" w:lastColumn="0" w:noHBand="0" w:noVBand="1"/>
      </w:tblPr>
      <w:tblGrid>
        <w:gridCol w:w="2221"/>
        <w:gridCol w:w="1117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R_qORzRLKUwCFTrgd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Genderqueer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gloomy cold weather can get a little frustrating at times and add to depression feeling trapped in the house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2020-08-14T12:31:06Z</dcterms:modified>
  <cp:category/>
</cp:coreProperties>
</file>