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61"/>
        <w:tblLook w:firstRow="1" w:lastRow="0" w:firstColumn="0" w:lastColumn="0" w:noHBand="0" w:noVBand="1"/>
      </w:tblPr>
      <w:tblGrid>
        <w:gridCol w:w="2221"/>
        <w:gridCol w:w="120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R_qX8fymY9giJIEpj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helps my health and safety, but can be slightly more difficult for relationships outside of the place I am living 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2020-08-14T12:20:18Z</dcterms:modified>
  <cp:category/>
</cp:coreProperties>
</file>