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783"/>
        <w:tblLook w:firstRow="1" w:lastRow="0" w:firstColumn="0" w:lastColumn="0" w:noHBand="0" w:noVBand="1"/>
      </w:tblPr>
      <w:tblGrid>
        <w:gridCol w:w="2221"/>
        <w:gridCol w:w="1656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R_qxewTg6ee2yhXYl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Intellectually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suburban sprawl it's hard to maintain relationships without a personal vehicle and mass transit systems are really lacking. It's stressful trying to get anywhere.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2020-08-14T12:11:11Z</dcterms:modified>
  <cp:category/>
</cp:coreProperties>
</file>