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783"/>
        <w:tblLook w:firstRow="1" w:lastRow="0" w:firstColumn="0" w:lastColumn="0" w:noHBand="0" w:noVBand="1"/>
      </w:tblPr>
      <w:tblGrid>
        <w:gridCol w:w="2221"/>
        <w:gridCol w:w="2456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R_sgQy706uO4kA6SB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Genderqueer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south Dallas. Unsafe area to be. Lots of grown men praying on young girls. Itâ€™s been a very uncomfortable thing for me. I canâ€™t take public transportation daily due to the harassment I face so it lowers my job opportunities (pre-corona)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2020-08-14T12:31:40Z</dcterms:modified>
  <cp:category/>
</cp:coreProperties>
</file>