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2279"/>
        <w:tblLook w:firstRow="1" w:lastRow="0" w:firstColumn="0" w:lastColumn="0" w:noHBand="0" w:noVBand="1"/>
      </w:tblPr>
      <w:tblGrid>
        <w:gridCol w:w="2221"/>
        <w:gridCol w:w="3005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R_sw1mw9tE9q7yd7H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Larger Bodied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area is not the safest.  There has been break ins and my town is a known drug town, even though I've never done any type of drug, I feel like I can trust people because they might come to my home and see my valuables and steal them later for drugs which can make it difficult to get close with friends.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2020-08-14T12:15:28Z</dcterms:modified>
  <cp:category/>
</cp:coreProperties>
</file>