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096"/>
        <w:tblLook w:firstRow="1" w:lastRow="0" w:firstColumn="0" w:lastColumn="0" w:noHBand="0" w:noVBand="1"/>
      </w:tblPr>
      <w:tblGrid>
        <w:gridCol w:w="2221"/>
        <w:gridCol w:w="1887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R_tLMIC8k3AkfCQEN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does not have much of an impact on my safety because it is somewhat a secure environment. My geography has a positive impact on me because of the accessibility to services.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2020-08-14T12:20:08Z</dcterms:modified>
  <cp:category/>
</cp:coreProperties>
</file>