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230"/>
        <w:tblLook w:firstRow="1" w:lastRow="0" w:firstColumn="0" w:lastColumn="0" w:noHBand="0" w:noVBand="1"/>
      </w:tblPr>
      <w:tblGrid>
        <w:gridCol w:w="2221"/>
        <w:gridCol w:w="140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R_u9th64odvFJ0Qvv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 benefit my health and relationships because it allows me to be closer and more accessible to the ones that I care for most.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2020-08-14T12:09:54Z</dcterms:modified>
  <cp:category/>
</cp:coreProperties>
</file>