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767"/>
        <w:tblLook w:firstRow="1" w:lastRow="0" w:firstColumn="0" w:lastColumn="0" w:noHBand="0" w:noVBand="1"/>
      </w:tblPr>
      <w:tblGrid>
        <w:gridCol w:w="2221"/>
        <w:gridCol w:w="195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R_vwcGhiqAaQankKl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Indian/Alaskan Native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at school away from my family, that I miss sometimes. I have ASD. I have great friends. I have contact with my family daily. If I need anything all I need to do is ask. I live a balanced life for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2020-08-14T12:12:36Z</dcterms:modified>
  <cp:category/>
</cp:coreProperties>
</file>