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053"/>
        <w:tblLook w:firstRow="1" w:lastRow="0" w:firstColumn="0" w:lastColumn="0" w:noHBand="0" w:noVBand="1"/>
      </w:tblPr>
      <w:tblGrid>
        <w:gridCol w:w="2221"/>
        <w:gridCol w:w="118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R_w7wqvfbhKpKICit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 is a nice feeling of togetherness where I live, even if the place is not that small. You feel cared for and at home.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2020-08-14T12:32:15Z</dcterms:modified>
  <cp:category/>
</cp:coreProperties>
</file>