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269"/>
        <w:tblLook w:firstRow="1" w:lastRow="0" w:firstColumn="0" w:lastColumn="0" w:noHBand="0" w:noVBand="1"/>
      </w:tblPr>
      <w:tblGrid>
        <w:gridCol w:w="2221"/>
        <w:gridCol w:w="1304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R_xzq1M5dvC1JIrjr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Nigeria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With the rate of pre marital pregnancy in my location, I'm inspired to always maintain a healthy relationship and healthy sexual life.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2020-08-14T12:16:11Z</dcterms:modified>
  <cp:category/>
</cp:coreProperties>
</file>