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766"/>
        <w:tblLook w:firstRow="1" w:lastRow="0" w:firstColumn="0" w:lastColumn="0" w:noHBand="0" w:noVBand="1"/>
      </w:tblPr>
      <w:tblGrid>
        <w:gridCol w:w="2221"/>
        <w:gridCol w:w="954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R_yPGtvV6MAsZn1QZ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Smaller town creates better relationships but less opportunities to find similar people to myself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2020-08-14T12:26:27Z</dcterms:modified>
  <cp:category/>
</cp:coreProperties>
</file>