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396"/>
        <w:tblLook w:firstRow="1" w:lastRow="0" w:firstColumn="0" w:lastColumn="0" w:noHBand="0" w:noVBand="1"/>
      </w:tblPr>
      <w:tblGrid>
        <w:gridCol w:w="2221"/>
        <w:gridCol w:w="261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R_1GDrv6lJu56cMpS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Iâ€™m a straight woman and Iâ€™m currently in a happy and loving relationship with my boyfriend. I feel completely loved if not by him, by my family everyday. The only thing that does feel empty is my friendship relationships, Iâ€™m hoping to build more this year.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2020-08-14T12:38:49Z</dcterms:modified>
  <cp:category/>
</cp:coreProperties>
</file>