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287"/>
        <w:tblLook w:firstRow="1" w:lastRow="0" w:firstColumn="0" w:lastColumn="0" w:noHBand="0" w:noVBand="1"/>
      </w:tblPr>
      <w:tblGrid>
        <w:gridCol w:w="2221"/>
        <w:gridCol w:w="170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R_1gBC7WKh2gwqvqC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tend to live in the country, so it&amp;#39;s pretty quiet and you can get to nature quickly. Nevertheless, I have close friends who live in the immediate vicinity and further away.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2020-08-14T12:40:15Z</dcterms:modified>
  <cp:category/>
</cp:coreProperties>
</file>