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599"/>
        <w:tblLook w:firstRow="1" w:lastRow="0" w:firstColumn="0" w:lastColumn="0" w:noHBand="0" w:noVBand="1"/>
      </w:tblPr>
      <w:tblGrid>
        <w:gridCol w:w="2221"/>
        <w:gridCol w:w="153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R_1jHPH5AedjhdnUC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influences me positively. It suits me as a person. a quiet place surrounded by nature. Many forests and meadows invite you to relax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2020-08-14T12:40:50Z</dcterms:modified>
  <cp:category/>
</cp:coreProperties>
</file>