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190"/>
        <w:tblLook w:firstRow="1" w:lastRow="0" w:firstColumn="0" w:lastColumn="0" w:noHBand="0" w:noVBand="1"/>
      </w:tblPr>
      <w:tblGrid>
        <w:gridCol w:w="2221"/>
        <w:gridCol w:w="179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R_1jUGLRLNJ5adtuY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by secluding me from the busy city life that surrounds me. I feel safe and comfortable at home, but somehow like i am still an outsider due to my roommates.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2020-08-14T12:39:13Z</dcterms:modified>
  <cp:category/>
</cp:coreProperties>
</file>