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5597"/>
        <w:tblLook w:firstRow="1" w:lastRow="0" w:firstColumn="0" w:lastColumn="0" w:noHBand="0" w:noVBand="1"/>
      </w:tblPr>
      <w:tblGrid>
        <w:gridCol w:w="2221"/>
        <w:gridCol w:w="2337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R_2ASFKRBpogRESRu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Self-ID with No Write In</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small southern town.  Everyone knows everyone and if you do not your life to how the public of my town thinks you should, then it is really frowned upon.  It causes a great deal of stress especially when it comes to relationships.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2020-08-14T12:37:11Z</dcterms:modified>
  <cp:category/>
</cp:coreProperties>
</file>