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820"/>
        <w:tblLook w:firstRow="1" w:lastRow="0" w:firstColumn="0" w:lastColumn="0" w:noHBand="0" w:noVBand="1"/>
      </w:tblPr>
      <w:tblGrid>
        <w:gridCol w:w="2221"/>
        <w:gridCol w:w="115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R_2V9g51NyAoVTZWJ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large city contributes to a sense of social isolation, something with which I am coming to terms with now.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2020-08-14T12:37:39Z</dcterms:modified>
  <cp:category/>
</cp:coreProperties>
</file>