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0400"/>
        <w:tblLook w:firstRow="1" w:lastRow="0" w:firstColumn="0" w:lastColumn="0" w:noHBand="0" w:noVBand="1"/>
      </w:tblPr>
      <w:tblGrid>
        <w:gridCol w:w="2221"/>
        <w:gridCol w:w="1817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R_2YswRDZ0G3Gl5HB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Greece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Since I live in the capital of Greece, Athens I have access to very many different places; nit only regarding my job and medical issues, but also based on my friendships and night outs.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2020-08-14T12:37:44Z</dcterms:modified>
  <cp:category/>
</cp:coreProperties>
</file>