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270"/>
        <w:tblLook w:firstRow="1" w:lastRow="0" w:firstColumn="0" w:lastColumn="0" w:noHBand="0" w:noVBand="1"/>
      </w:tblPr>
      <w:tblGrid>
        <w:gridCol w:w="2221"/>
        <w:gridCol w:w="150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R_2bPhZms4Ctmu8wN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often helps me deal with my anxiety because I have a lot to do and am never bored. I often feel better than normal because of my location.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2020-08-14T12:37:30Z</dcterms:modified>
  <cp:category/>
</cp:coreProperties>
</file>