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598"/>
        <w:tblLook w:firstRow="1" w:lastRow="0" w:firstColumn="0" w:lastColumn="0" w:noHBand="0" w:noVBand="1"/>
      </w:tblPr>
      <w:tblGrid>
        <w:gridCol w:w="2221"/>
        <w:gridCol w:w="223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R_2t4OyUlKmxhfGBO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high crime area. I almost always keep my doors locked. Theft is a terrible problem in my community. I wish that people could respect other people's property. It makes it very difficult to trust. I hope that this will change.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2020-08-14T12:39:21Z</dcterms:modified>
  <cp:category/>
</cp:coreProperties>
</file>