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208"/>
        <w:tblLook w:firstRow="1" w:lastRow="0" w:firstColumn="0" w:lastColumn="0" w:noHBand="0" w:noVBand="1"/>
      </w:tblPr>
      <w:tblGrid>
        <w:gridCol w:w="2221"/>
        <w:gridCol w:w="149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R_3Kq0nvxolbPPMvX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can walk into town and to the train station from my apartment. It also doesn&amp;#39;t take long to get to the lake. The police are right around the corner.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2020-08-14T12:40:16Z</dcterms:modified>
  <cp:category/>
</cp:coreProperties>
</file>