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8175"/>
        <w:tblLook w:firstRow="1" w:lastRow="0" w:firstColumn="0" w:lastColumn="0" w:noHBand="0" w:noVBand="1"/>
      </w:tblPr>
      <w:tblGrid>
        <w:gridCol w:w="2221"/>
        <w:gridCol w:w="559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R_3LjYAXH0oqho5vS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have a long-distance relationship and often commute back and forth between my place of residence, my parents and my partner, I often have the feeling that I don&amp;#39;t have a fixed center of life because these 3 places hardly overlap and are different groups of friends in all 3 places. I very much wish that I had a steady center of life. Otherwise the place of residence is perfectly fine and no worse or better than anywhere else. Unfortunately, it&amp;#39;s sometimes very dirty in the dormitory, which is why I don&amp;#39;t like cooking there, although I usually like to do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2020-08-14T12:40:56Z</dcterms:modified>
  <cp:category/>
</cp:coreProperties>
</file>