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7402"/>
        <w:tblLook w:firstRow="1" w:lastRow="0" w:firstColumn="0" w:lastColumn="0" w:noHBand="0" w:noVBand="1"/>
      </w:tblPr>
      <w:tblGrid>
        <w:gridCol w:w="2221"/>
        <w:gridCol w:w="1518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R_3Myd7AoW0ABuwGY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feel unsafe at times when leaving school or work. Crime in Buffalo NY is high. I make sure to carry pepper spray with me for a little sense of protection.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2020-08-14T12:39:06Z</dcterms:modified>
  <cp:category/>
</cp:coreProperties>
</file>