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515"/>
        <w:tblLook w:firstRow="1" w:lastRow="0" w:firstColumn="0" w:lastColumn="0" w:noHBand="0" w:noVBand="1"/>
      </w:tblPr>
      <w:tblGrid>
        <w:gridCol w:w="2221"/>
        <w:gridCol w:w="2029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R_3fSLBH3JqG7ejCo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my location has led to a false sense of saftey as I still live in the town I go to college in.  Therefor I feel as if I have not truly been exposed to life outside of the familiarity of common home comforts.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2020-08-14T12:36:56Z</dcterms:modified>
  <cp:category/>
</cp:coreProperties>
</file>