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3674"/>
        <w:tblLook w:firstRow="1" w:lastRow="0" w:firstColumn="0" w:lastColumn="0" w:noHBand="0" w:noVBand="1"/>
      </w:tblPr>
      <w:tblGrid>
        <w:gridCol w:w="2221"/>
        <w:gridCol w:w="11454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R_3hxXncabbYMtTN8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Germany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Deutsch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 Minority Identities/None/None of Above/Blank/Priveleged Identity Listed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Place of residence: Bernau a. Chiemsee It&amp;#39;s simply beautiful here through the Chiemsee and the mountains.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2020-08-14T12:40:27Z</dcterms:modified>
  <cp:category/>
</cp:coreProperties>
</file>