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41"/>
        <w:tblLook w:firstRow="1" w:lastRow="0" w:firstColumn="0" w:lastColumn="0" w:noHBand="0" w:noVBand="1"/>
      </w:tblPr>
      <w:tblGrid>
        <w:gridCol w:w="2221"/>
        <w:gridCol w:w="90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R_3iOK6XGuOfX9Ty2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fortunate to live where I do. I feel safe, have good relationships and its a good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2020-08-14T12:38:42Z</dcterms:modified>
  <cp:category/>
</cp:coreProperties>
</file>