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4244"/>
        <w:tblLook w:firstRow="1" w:lastRow="0" w:firstColumn="0" w:lastColumn="0" w:noHBand="0" w:noVBand="1"/>
      </w:tblPr>
      <w:tblGrid>
        <w:gridCol w:w="2221"/>
        <w:gridCol w:w="3202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R_3j8zEbN55Xyez1H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pretty safe where I live. I am glad to have a beautiful park close by and to be able to enjoy the sun undisturbed. Unfortunately we have neither a garden nor a balcony in our apartment. We have many shops and doctors in our vicinity and we live close to the center. I feel accepted as a person here and can live out freely.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2020-08-14T12:40:09Z</dcterms:modified>
  <cp:category/>
</cp:coreProperties>
</file>