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279"/>
        <w:tblLook w:firstRow="1" w:lastRow="0" w:firstColumn="0" w:lastColumn="0" w:noHBand="0" w:noVBand="1"/>
      </w:tblPr>
      <w:tblGrid>
        <w:gridCol w:w="2221"/>
        <w:gridCol w:w="140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R_3lLyTcVtnnQRC9i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good suburb of St. Louis where I have a lot of friends. I never really have to fear for my safety when I am out and about in the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2020-08-14T12:37:20Z</dcterms:modified>
  <cp:category/>
</cp:coreProperties>
</file>