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9285"/>
        <w:tblLook w:firstRow="1" w:lastRow="0" w:firstColumn="0" w:lastColumn="0" w:noHBand="0" w:noVBand="1"/>
      </w:tblPr>
      <w:tblGrid>
        <w:gridCol w:w="2221"/>
        <w:gridCol w:w="17064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R_3qJNtp31Xle0DBN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Female/Woman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live on east campus at SIU and I've never felt unsafe and I'm close to my friends, boyfriend, and family. I have a doctor and pharmacy out here as well. I live well out here.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2020-08-14T12:38:57Z</dcterms:modified>
  <cp:category/>
</cp:coreProperties>
</file>