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607"/>
        <w:tblLook w:firstRow="1" w:lastRow="0" w:firstColumn="0" w:lastColumn="0" w:noHBand="0" w:noVBand="1"/>
      </w:tblPr>
      <w:tblGrid>
        <w:gridCol w:w="2221"/>
        <w:gridCol w:w="313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R_Ad4PfNzlwf2vE09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me a bit more self conscious about my personal life such as social status and financial status even though me and my family are in good standing, we live in a predominantly upper class area and it can make me feel self conscious however, going into college it was the complete opposite experience.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2020-08-14T12:39:42Z</dcterms:modified>
  <cp:category/>
</cp:coreProperties>
</file>