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23861"/>
        <w:tblLook w:firstRow="1" w:lastRow="0" w:firstColumn="0" w:lastColumn="0" w:noHBand="0" w:noVBand="1"/>
      </w:tblPr>
      <w:tblGrid>
        <w:gridCol w:w="2221"/>
        <w:gridCol w:w="2164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3"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R_PXnt8TeiJ4paIE1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Bermuda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have a loving family, good work life, great friends, am engaged in my community, support those less fortunate and hate tribal politicians who do little to uplift the less fortunate and less educated for the betterment of all.</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2020-08-14T12:38:00Z</dcterms:modified>
  <cp:category/>
</cp:coreProperties>
</file>