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719"/>
        <w:tblLook w:firstRow="1" w:lastRow="0" w:firstColumn="0" w:lastColumn="0" w:noHBand="0" w:noVBand="1"/>
      </w:tblPr>
      <w:tblGrid>
        <w:gridCol w:w="2221"/>
        <w:gridCol w:w="194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R_T6s672j3nfvwR9v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personally live in the country &amp; I think being on the outskirts of town away from all of the noise can definitely keep your mental health in check. &amp; working on the farm brings me closer to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2020-08-14T12:38:44Z</dcterms:modified>
  <cp:category/>
</cp:coreProperties>
</file>