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399"/>
        <w:tblLook w:firstRow="1" w:lastRow="0" w:firstColumn="0" w:lastColumn="0" w:noHBand="0" w:noVBand="1"/>
      </w:tblPr>
      <w:tblGrid>
        <w:gridCol w:w="2221"/>
        <w:gridCol w:w="1417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R_qCKB6VxbtWqg9zP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Nigeria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current location is secured and in terms of health condition, I'm OK too. Good  Relationship is a core value in my tradition that's respected.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2020-08-14T12:39:58Z</dcterms:modified>
  <cp:category/>
</cp:coreProperties>
</file>