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중첩클래스(내부클래스)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클래스와 관계를 맺는 경우에는 관계 클래스를 내부에 선언해 주는게 좋음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중첩클래스(Nested class)라고 함.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인터페이스 또한내부에 선언할 수 있음 - 주로 UI 프로그래밍에 이용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내부 클래스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키워드 없이 선언된 내부 클래스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따라서 외부 클래스가 생성 되어야 사용할 수 있음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필드와 메서드를 선언할 수 없음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private으로 선언을 권장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내부 클래스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키워드로 선언된 내부 클래스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필드와 메서드를 선언 가능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외부 클래스 밖에서 정적 내부 클래스를 선언하기 위해서 외부클래스를 생성할 필요X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A.C c = new A.C();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내부 클래스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 내에 선언된 클래스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접근제한자(public, private), static 사용 불가</w:t>
        <w:tab/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내부에 인스턴스만 선언 가능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내부클래스에서 사용하는 메서드의 지역변수나 매개변수는 final로 자동 컴파일됨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 내부 클래스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 자식 객체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상속하거나 인터페이스를 구현해야만 생성할 수 있음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자식클래스가 재사용되지 않고 해당 필드와 변수의 초기값으로만 사용되는 경우</w:t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익명 자식 객체를 생성하여 초기값으로 대입. 꼭 끝에 ; 붙여야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 필드or변수 = new 부모클래스(매개값){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//필드 or 메서드</w:t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 자식 객체에 사용된 필드와 메서드는 자식 객체 내부에서만 사용됨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따라서 외부클래스 밖에선 오버라이드된 메서드만 호출 가능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 구현 객체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인터페이스 필드or변수 = new 인터페이스(매개값){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//필드 or 메서드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추상 메소드 구현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람다식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자바는 객체지향 프로그래밍이 패러다임이었더 90년대 개발됨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 병렬 처리와 이벤트 지향 프로그래밍에 적합한 함수적 프로그래밍이 부각됨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자바8 부터 람다식 지원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람다식의 장점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코드가 간결해짐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대용량 데이터를 필터링 또는 매핑해서 쉽게 집계할 수 있음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람다식의 형태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매개변수를 가진 코드 블록이지만, 런타임 시에는 익명 구현 객체를 생성한다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람다식 =&gt; 매개변수를 가진 코드 블럭 =&gt; 익명 내부 객체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외부 자료를 사용하지 않음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자료가 동시에 수행되는 병렬처리가 가능함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람다식의 기본 문법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타입 매개변수 = () -&gt;{실행문};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 (int a) -&gt;{sysout(a);}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매개변수 타입은 런타임시에 자동으로 인식되므로 보통 언급하지 않음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 (a) -&gt;{sysout(a);}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매개 변수가 하나라면 괄호() 생략 가능, 실행문 하나라면 중괄호{} 생략 가능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 a -&gt;sysout(a)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만약 매개 변수가 없다면 람다식에서 매개 변수 자리가 없어지므로 반드시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빈 괄호()를 사용해야 함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실행문이 반환문이 포함되어 있으면 반드시 중괄호{}를 포함해야 함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(x,y)-&gt;{return x+y;} —O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(x,y)-&gt;return x+y —---X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함수형 인터페이스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람다식을 선언하기 위한 인터페이스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@FunctionalInterface 사용</w:t>
        <w:tab/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익명함수와 매개변수만으로 구현되므로 인터페이스는 단 하나의 메서드만을 </w:t>
        <w:tab/>
        <w:t xml:space="preserve">선언해야 함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스트림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자바8부터 추가된 컬렉션의 저장 요소를 하나씩 참조하여 람다식으로 처리할 </w:t>
        <w:tab/>
        <w:tab/>
        <w:t xml:space="preserve">수 있도록 해주는 반복자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외부반복 : 개발자가 코드로 직접 컬렉션의 요소를 반복하여 가져옴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내부반복 : 개발자는 처리코드만 제공하여 컬렉션 내부에서 반복시킴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장점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개발자는 처리코드에만 집중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요소들의 반복순서를 변경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데이터 병렬 처리 가능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중간처리와 최종처리를 할 수 있음 p.798참조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