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https://www.oracle.com/database/technologies/express-edition-downloads.html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oracle 18c 다운로드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내pc - 관리 - 서비스 - 서비스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OracleServiceXE, OracleOraDB18Home1TNSListner,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OracleOraDB18Home1TNSListner 자동으로 구동되어있어야 함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CMD - lsnrctl status : 리스너 상태 확인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sqlplus “/as sysdba” : sqlplus 이용한 접속 확인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ora 확인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dbhomeXE - network -admin - listner.ora와tsnames.ora 확인, 주소가 pc여야 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함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dbeaver와 SQLdeveloper 사용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DDL(Data Definition Language)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테이블 생성, 컬럼 추가, 타입 변경, 각종 제약조건 지정, 수정 등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Create table 테이블명(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스키마 및 조건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NOT NULL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NULL을 허용하지 않음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속성의 기본값을 설정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기본키 지정, 복수의 지정 가능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FOREIGN KEY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외래키, 외부의 테이블을 참조함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참조하는 테이블의 투플 변경 시 처리 방법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update no action : 투플을 변경하지 못하게 함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on update cascade : 관련 투플에서 외래키 값을 함께 변경함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on update set default : 관련 투플의 외래키 값을 미리 지정한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기본값으로 변경함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속성에 제약조건 적용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acle.com/database/technologies/express-edition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